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9874" w14:textId="63A7FD22" w:rsidR="00A86872" w:rsidRPr="00265FA0" w:rsidRDefault="00130824" w:rsidP="0030309E">
      <w:pPr>
        <w:pStyle w:val="Title"/>
        <w:jc w:val="center"/>
        <w:rPr>
          <w:color w:val="990033"/>
        </w:rPr>
      </w:pPr>
      <w:r w:rsidRPr="00265FA0">
        <w:rPr>
          <w:color w:val="990033"/>
        </w:rPr>
        <w:t>Library Links &amp; Resources</w:t>
      </w:r>
    </w:p>
    <w:p w14:paraId="00BDDB09" w14:textId="0E889980" w:rsidR="0030309E" w:rsidRDefault="0030309E" w:rsidP="0030309E"/>
    <w:p w14:paraId="3994BFCB" w14:textId="02D387A2" w:rsidR="007544B0" w:rsidRPr="00265FA0" w:rsidRDefault="00265FA0" w:rsidP="00265FA0">
      <w:pPr>
        <w:pStyle w:val="Heading1"/>
      </w:pPr>
      <w:hyperlink r:id="rId8" w:history="1">
        <w:r w:rsidR="00130824" w:rsidRPr="00265FA0">
          <w:rPr>
            <w:rStyle w:val="Hyperlink"/>
            <w:color w:val="990033"/>
          </w:rPr>
          <w:t>Library homepage</w:t>
        </w:r>
      </w:hyperlink>
    </w:p>
    <w:p w14:paraId="49BA5465" w14:textId="05B66DB3" w:rsidR="0030309E" w:rsidRPr="001E3BD2" w:rsidRDefault="00130824" w:rsidP="00265FA0">
      <w:pPr>
        <w:rPr>
          <w:color w:val="4F595F"/>
          <w:shd w:val="clear" w:color="auto" w:fill="FFFFFF"/>
        </w:rPr>
      </w:pPr>
      <w:r>
        <w:t>The library homepage is your portal for everything library related including hours, books, electronic access to databases and journals, and our chat service Ask-a-Librarian. Library materials can only be accessed through the library website.</w:t>
      </w:r>
    </w:p>
    <w:p w14:paraId="785BB9ED" w14:textId="68427128" w:rsidR="0030309E" w:rsidRPr="00130824" w:rsidRDefault="0030309E" w:rsidP="00FF26B6">
      <w:pPr>
        <w:pBdr>
          <w:bottom w:val="single" w:sz="6" w:space="0" w:color="auto"/>
        </w:pBdr>
        <w:rPr>
          <w:rFonts w:cstheme="minorHAnsi"/>
          <w:color w:val="4F595F"/>
          <w:sz w:val="24"/>
          <w:szCs w:val="24"/>
          <w:shd w:val="clear" w:color="auto" w:fill="FFFFFF"/>
        </w:rPr>
      </w:pPr>
    </w:p>
    <w:p w14:paraId="30DF9D28" w14:textId="3E08FEB2" w:rsidR="00692C55" w:rsidRPr="00265FA0" w:rsidRDefault="00265FA0" w:rsidP="00265FA0">
      <w:pPr>
        <w:pStyle w:val="Heading1"/>
      </w:pPr>
      <w:hyperlink r:id="rId9" w:history="1">
        <w:r w:rsidR="007544B0" w:rsidRPr="00265FA0">
          <w:rPr>
            <w:rStyle w:val="Hyperlink"/>
            <w:color w:val="990033"/>
          </w:rPr>
          <w:t>One</w:t>
        </w:r>
        <w:r w:rsidR="003A6676" w:rsidRPr="00265FA0">
          <w:rPr>
            <w:rStyle w:val="Hyperlink"/>
            <w:color w:val="990033"/>
          </w:rPr>
          <w:t>-</w:t>
        </w:r>
        <w:r w:rsidR="007544B0" w:rsidRPr="00265FA0">
          <w:rPr>
            <w:rStyle w:val="Hyperlink"/>
            <w:color w:val="990033"/>
          </w:rPr>
          <w:t>on</w:t>
        </w:r>
        <w:r w:rsidR="003A6676" w:rsidRPr="00265FA0">
          <w:rPr>
            <w:rStyle w:val="Hyperlink"/>
            <w:color w:val="990033"/>
          </w:rPr>
          <w:t>-</w:t>
        </w:r>
        <w:r w:rsidR="007544B0" w:rsidRPr="00265FA0">
          <w:rPr>
            <w:rStyle w:val="Hyperlink"/>
            <w:color w:val="990033"/>
          </w:rPr>
          <w:t>One Research Consultations</w:t>
        </w:r>
      </w:hyperlink>
    </w:p>
    <w:p w14:paraId="78410A66" w14:textId="77777777" w:rsidR="00505A73" w:rsidRDefault="007544B0" w:rsidP="00265FA0">
      <w:r w:rsidRPr="001E3BD2">
        <w:t xml:space="preserve">Our librarians offer personalized research consultations </w:t>
      </w:r>
      <w:r w:rsidR="00BA00D6">
        <w:t>online or in person at any stage of your research journey</w:t>
      </w:r>
      <w:r w:rsidRPr="001E3BD2">
        <w:t xml:space="preserve">. </w:t>
      </w:r>
      <w:r w:rsidR="00BA00D6">
        <w:t>We can help</w:t>
      </w:r>
      <w:r w:rsidRPr="001E3BD2">
        <w:t xml:space="preserve"> </w:t>
      </w:r>
      <w:r w:rsidR="00BA00D6">
        <w:t>formulate</w:t>
      </w:r>
      <w:r w:rsidRPr="001E3BD2">
        <w:t xml:space="preserve"> research questions, </w:t>
      </w:r>
      <w:r w:rsidR="00BA00D6">
        <w:t xml:space="preserve">develop </w:t>
      </w:r>
      <w:r w:rsidRPr="001E3BD2">
        <w:t xml:space="preserve">a search strategy, </w:t>
      </w:r>
      <w:r w:rsidR="00264541">
        <w:t xml:space="preserve">determine which databases to search, </w:t>
      </w:r>
      <w:r w:rsidRPr="001E3BD2">
        <w:t>and to think critically about the</w:t>
      </w:r>
      <w:r w:rsidR="00FF26B6">
        <w:t xml:space="preserve"> overall</w:t>
      </w:r>
      <w:r w:rsidRPr="001E3BD2">
        <w:t xml:space="preserve"> process, resources and library research.</w:t>
      </w:r>
      <w:r w:rsidR="00505A73">
        <w:t xml:space="preserve"> Book an appointment with a librarian from your area of study!</w:t>
      </w:r>
    </w:p>
    <w:p w14:paraId="22F94011" w14:textId="5F319D6C" w:rsidR="007544B0" w:rsidRPr="001E3BD2" w:rsidRDefault="007544B0" w:rsidP="0030309E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15BA1F79" w14:textId="0C0622E5" w:rsidR="00176F66" w:rsidRPr="00265FA0" w:rsidRDefault="00265FA0" w:rsidP="00265FA0">
      <w:pPr>
        <w:pStyle w:val="Heading1"/>
      </w:pPr>
      <w:hyperlink r:id="rId10" w:history="1">
        <w:r w:rsidR="00176F66" w:rsidRPr="00265FA0">
          <w:rPr>
            <w:rStyle w:val="Hyperlink"/>
            <w:color w:val="990033"/>
          </w:rPr>
          <w:t>Digital Guides</w:t>
        </w:r>
      </w:hyperlink>
    </w:p>
    <w:p w14:paraId="09E9B939" w14:textId="3950A81D" w:rsidR="00176F66" w:rsidRPr="001E3BD2" w:rsidRDefault="00F9346A" w:rsidP="00265FA0">
      <w:r w:rsidRPr="001E3BD2">
        <w:t xml:space="preserve">The </w:t>
      </w:r>
      <w:r w:rsidR="000F1C91">
        <w:t xml:space="preserve">library </w:t>
      </w:r>
      <w:r w:rsidRPr="001E3BD2">
        <w:t xml:space="preserve">has created a large collection of guides </w:t>
      </w:r>
      <w:r w:rsidR="000F1C91">
        <w:t xml:space="preserve">to support you </w:t>
      </w:r>
      <w:r w:rsidRPr="001E3BD2">
        <w:t xml:space="preserve">– guides specific to courses, ‘how to…’ guides for research and using the library, partner guides (Student Success Centre, Community Engagement, </w:t>
      </w:r>
      <w:r w:rsidR="00176F66" w:rsidRPr="001E3BD2">
        <w:t>etc.</w:t>
      </w:r>
      <w:r w:rsidRPr="001E3BD2">
        <w:t>), and a wide selection of guides on tools, departments/services, and so much more!</w:t>
      </w:r>
    </w:p>
    <w:p w14:paraId="6F2AA865" w14:textId="6054781A" w:rsidR="00505A73" w:rsidRDefault="00505A73" w:rsidP="00505A7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23906D9D" w14:textId="7001327D" w:rsidR="00505A73" w:rsidRPr="00265FA0" w:rsidRDefault="00265FA0" w:rsidP="00265FA0">
      <w:pPr>
        <w:pStyle w:val="Heading1"/>
      </w:pPr>
      <w:hyperlink r:id="rId11" w:history="1">
        <w:r w:rsidR="00673051" w:rsidRPr="00265FA0">
          <w:rPr>
            <w:rStyle w:val="Hyperlink"/>
            <w:color w:val="990033"/>
          </w:rPr>
          <w:t>Library Accessibility Services</w:t>
        </w:r>
      </w:hyperlink>
    </w:p>
    <w:p w14:paraId="72CDB32A" w14:textId="596EA3DB" w:rsidR="00673051" w:rsidRDefault="003A6676" w:rsidP="00265FA0">
      <w:r w:rsidRPr="003A6676">
        <w:t>The</w:t>
      </w:r>
      <w:r>
        <w:t xml:space="preserve"> Library Accessibility Services office provides resources and services, such as providing captions for video content and converting textbooks, to students referred by Student Accessibility Services.</w:t>
      </w:r>
    </w:p>
    <w:p w14:paraId="5CD5AF91" w14:textId="50AFF878" w:rsidR="00265FA0" w:rsidRDefault="00265FA0" w:rsidP="0067305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BE93E" wp14:editId="0399B2A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43600" cy="0"/>
                <wp:effectExtent l="0" t="0" r="0" b="0"/>
                <wp:wrapNone/>
                <wp:docPr id="6926995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609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46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550EB28" w14:textId="07702046" w:rsidR="00946FE9" w:rsidRPr="00265FA0" w:rsidRDefault="00265FA0" w:rsidP="00265FA0">
      <w:pPr>
        <w:pStyle w:val="Heading1"/>
      </w:pPr>
      <w:hyperlink r:id="rId12" w:history="1">
        <w:r w:rsidR="00946FE9" w:rsidRPr="00265FA0">
          <w:rPr>
            <w:rStyle w:val="Hyperlink"/>
            <w:color w:val="990033"/>
          </w:rPr>
          <w:t>Alternate Format</w:t>
        </w:r>
      </w:hyperlink>
    </w:p>
    <w:p w14:paraId="2C5A3726" w14:textId="77777777" w:rsidR="00946FE9" w:rsidRDefault="00946FE9" w:rsidP="00265FA0">
      <w:r>
        <w:t xml:space="preserve">The primary role of Library Accessibility Services </w:t>
      </w:r>
      <w:proofErr w:type="gramStart"/>
      <w:r>
        <w:t>if</w:t>
      </w:r>
      <w:proofErr w:type="gramEnd"/>
      <w:r>
        <w:t xml:space="preserve"> to procure or produce alternate format materials for students. We provide alternate formats of </w:t>
      </w:r>
      <w:r>
        <w:lastRenderedPageBreak/>
        <w:t xml:space="preserve">textbooks, solution manuals, Avenue readings, or custom courseware. We will also obtain or produce alternate formats for library books. </w:t>
      </w:r>
    </w:p>
    <w:p w14:paraId="35235D82" w14:textId="59CD2DDE" w:rsidR="00946FE9" w:rsidRDefault="00946FE9" w:rsidP="00946FE9">
      <w:pPr>
        <w:pBdr>
          <w:bottom w:val="single" w:sz="4" w:space="1" w:color="auto"/>
        </w:pBdr>
        <w:rPr>
          <w:sz w:val="24"/>
          <w:szCs w:val="24"/>
        </w:rPr>
      </w:pPr>
    </w:p>
    <w:p w14:paraId="2AF01DEF" w14:textId="1208EB88" w:rsidR="00946FE9" w:rsidRPr="00265FA0" w:rsidRDefault="00265FA0" w:rsidP="00265FA0">
      <w:pPr>
        <w:pStyle w:val="Heading1"/>
      </w:pPr>
      <w:hyperlink r:id="rId13" w:history="1">
        <w:r w:rsidR="00946FE9" w:rsidRPr="00265FA0">
          <w:rPr>
            <w:rStyle w:val="Hyperlink"/>
            <w:color w:val="990033"/>
          </w:rPr>
          <w:t>Textbook Request Form</w:t>
        </w:r>
      </w:hyperlink>
    </w:p>
    <w:p w14:paraId="04E0B360" w14:textId="722BFC76" w:rsidR="00946FE9" w:rsidRDefault="00946FE9" w:rsidP="00265FA0">
      <w:r>
        <w:t>Use this form to request course materials in alternate formats</w:t>
      </w:r>
    </w:p>
    <w:p w14:paraId="232605E9" w14:textId="7608BFA4" w:rsidR="00265FA0" w:rsidRDefault="00265FA0" w:rsidP="00265FA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F176" wp14:editId="54CEFC8F">
                <wp:simplePos x="0" y="0"/>
                <wp:positionH relativeFrom="column">
                  <wp:posOffset>-1</wp:posOffset>
                </wp:positionH>
                <wp:positionV relativeFrom="paragraph">
                  <wp:posOffset>82550</wp:posOffset>
                </wp:positionV>
                <wp:extent cx="5991225" cy="0"/>
                <wp:effectExtent l="0" t="0" r="0" b="0"/>
                <wp:wrapNone/>
                <wp:docPr id="16106623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94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71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2E9B2AA" w14:textId="75BEEC41" w:rsidR="00946FE9" w:rsidRPr="00391E16" w:rsidRDefault="00265FA0" w:rsidP="00391E16">
      <w:pPr>
        <w:pStyle w:val="Heading1"/>
      </w:pPr>
      <w:hyperlink r:id="rId14" w:history="1">
        <w:r w:rsidR="00946FE9" w:rsidRPr="00391E16">
          <w:rPr>
            <w:rStyle w:val="Hyperlink"/>
            <w:color w:val="990033"/>
          </w:rPr>
          <w:t>SensusAccess</w:t>
        </w:r>
      </w:hyperlink>
    </w:p>
    <w:p w14:paraId="2AB784C4" w14:textId="63F9CB66" w:rsidR="00946FE9" w:rsidRDefault="00946FE9" w:rsidP="00265FA0">
      <w:r>
        <w:t>SensusAccess is an online document conversion system supporting the transformation of text and image-based file types into different formats. You can upload your files through a web interface and select from a variety of output options, such as audio, Braille, or e-text formats.</w:t>
      </w:r>
    </w:p>
    <w:p w14:paraId="2CAFF2A3" w14:textId="77777777" w:rsidR="00946FE9" w:rsidRPr="00946FE9" w:rsidRDefault="00946FE9" w:rsidP="00946FE9">
      <w:pPr>
        <w:rPr>
          <w:sz w:val="24"/>
          <w:szCs w:val="24"/>
        </w:rPr>
      </w:pPr>
    </w:p>
    <w:sectPr w:rsidR="00946FE9" w:rsidRPr="00946FE9" w:rsidSect="002645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Borders w:offsetFrom="page">
        <w:top w:val="single" w:sz="18" w:space="24" w:color="3B3838" w:themeColor="background2" w:themeShade="40"/>
        <w:left w:val="single" w:sz="18" w:space="24" w:color="3B3838" w:themeColor="background2" w:themeShade="40"/>
        <w:bottom w:val="single" w:sz="18" w:space="24" w:color="3B3838" w:themeColor="background2" w:themeShade="40"/>
        <w:right w:val="single" w:sz="18" w:space="24" w:color="3B3838" w:themeColor="background2" w:themeShade="4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4173" w14:textId="77777777" w:rsidR="00C31F2F" w:rsidRDefault="00C31F2F" w:rsidP="00C31F2F">
      <w:pPr>
        <w:spacing w:after="0" w:line="240" w:lineRule="auto"/>
      </w:pPr>
      <w:r>
        <w:separator/>
      </w:r>
    </w:p>
  </w:endnote>
  <w:endnote w:type="continuationSeparator" w:id="0">
    <w:p w14:paraId="3179905B" w14:textId="77777777" w:rsidR="00C31F2F" w:rsidRDefault="00C31F2F" w:rsidP="00C3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2C7" w14:textId="77777777" w:rsidR="00C31F2F" w:rsidRDefault="00C31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601E" w14:textId="77777777" w:rsidR="00C31F2F" w:rsidRDefault="00C31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A191" w14:textId="77777777" w:rsidR="00C31F2F" w:rsidRDefault="00C31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9C76" w14:textId="77777777" w:rsidR="00C31F2F" w:rsidRDefault="00C31F2F" w:rsidP="00C31F2F">
      <w:pPr>
        <w:spacing w:after="0" w:line="240" w:lineRule="auto"/>
      </w:pPr>
      <w:r>
        <w:separator/>
      </w:r>
    </w:p>
  </w:footnote>
  <w:footnote w:type="continuationSeparator" w:id="0">
    <w:p w14:paraId="6EB0AFF6" w14:textId="77777777" w:rsidR="00C31F2F" w:rsidRDefault="00C31F2F" w:rsidP="00C3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FC81" w14:textId="77777777" w:rsidR="00C31F2F" w:rsidRDefault="00C31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8798" w14:textId="77777777" w:rsidR="00C31F2F" w:rsidRDefault="00C31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2B68" w14:textId="77777777" w:rsidR="00C31F2F" w:rsidRDefault="00C31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E"/>
    <w:rsid w:val="000536A1"/>
    <w:rsid w:val="000F1C91"/>
    <w:rsid w:val="00130824"/>
    <w:rsid w:val="00176F66"/>
    <w:rsid w:val="001E3BD2"/>
    <w:rsid w:val="00264541"/>
    <w:rsid w:val="00265FA0"/>
    <w:rsid w:val="0030309E"/>
    <w:rsid w:val="00391E16"/>
    <w:rsid w:val="003A6676"/>
    <w:rsid w:val="004A4B84"/>
    <w:rsid w:val="004E1FBD"/>
    <w:rsid w:val="00505A73"/>
    <w:rsid w:val="00626A4C"/>
    <w:rsid w:val="00661C93"/>
    <w:rsid w:val="00673051"/>
    <w:rsid w:val="00692C55"/>
    <w:rsid w:val="007544B0"/>
    <w:rsid w:val="007D5704"/>
    <w:rsid w:val="00946FE9"/>
    <w:rsid w:val="00A86872"/>
    <w:rsid w:val="00AE7DB1"/>
    <w:rsid w:val="00BA00D6"/>
    <w:rsid w:val="00C31F2F"/>
    <w:rsid w:val="00F9346A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E911"/>
  <w15:chartTrackingRefBased/>
  <w15:docId w15:val="{2F6350B2-DC62-4435-9C3F-1C7D4143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A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990033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0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5FA0"/>
    <w:rPr>
      <w:rFonts w:asciiTheme="majorHAnsi" w:eastAsiaTheme="majorEastAsia" w:hAnsiTheme="majorHAnsi" w:cstheme="majorBidi"/>
      <w:b/>
      <w:color w:val="990033"/>
      <w:sz w:val="32"/>
      <w:szCs w:val="3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C5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3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3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2F"/>
  </w:style>
  <w:style w:type="paragraph" w:styleId="Footer">
    <w:name w:val="footer"/>
    <w:basedOn w:val="Normal"/>
    <w:link w:val="FooterChar"/>
    <w:uiPriority w:val="99"/>
    <w:unhideWhenUsed/>
    <w:rsid w:val="00C3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cmaster.ca/" TargetMode="External"/><Relationship Id="rId13" Type="http://schemas.openxmlformats.org/officeDocument/2006/relationships/hyperlink" Target="https://forms.office.com/r/xLemRfzEH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brary.mcmaster.ca/services/alternate-form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mcmaster.ca/spaces/l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ibguides.mcmaster.ca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ibcal.mcmaster.ca/appointments/" TargetMode="External"/><Relationship Id="rId14" Type="http://schemas.openxmlformats.org/officeDocument/2006/relationships/hyperlink" Target="https://accessibility.mcmaster.ca/digital-accessibility/sensusacces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81483453064BBA120FC6AA308538" ma:contentTypeVersion="18" ma:contentTypeDescription="Create a new document." ma:contentTypeScope="" ma:versionID="fe8eb900329c9c3a4780a8e58674e7f1">
  <xsd:schema xmlns:xsd="http://www.w3.org/2001/XMLSchema" xmlns:xs="http://www.w3.org/2001/XMLSchema" xmlns:p="http://schemas.microsoft.com/office/2006/metadata/properties" xmlns:ns2="07af7e2d-a299-4655-b564-81675e07e913" xmlns:ns3="86b35e6d-cac8-44ac-80db-c970d6de53b1" targetNamespace="http://schemas.microsoft.com/office/2006/metadata/properties" ma:root="true" ma:fieldsID="8af0dfb0fa2df32ef87345bb36213865" ns2:_="" ns3:_="">
    <xsd:import namespace="07af7e2d-a299-4655-b564-81675e07e913"/>
    <xsd:import namespace="86b35e6d-cac8-44ac-80db-c970d6de5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f7e2d-a299-4655-b564-81675e07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35e6d-cac8-44ac-80db-c970d6de5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46574-9e6e-4086-bade-9c48e3a0a889}" ma:internalName="TaxCatchAll" ma:showField="CatchAllData" ma:web="86b35e6d-cac8-44ac-80db-c970d6de5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F5105-1CF0-49AC-AB73-B4D49FC3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EC754-EA1E-46EB-AECF-A9CA3022D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f7e2d-a299-4655-b564-81675e07e913"/>
    <ds:schemaRef ds:uri="86b35e6d-cac8-44ac-80db-c970d6de5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Romane, Leeanne</dc:creator>
  <cp:keywords/>
  <dc:description/>
  <cp:lastModifiedBy>Waite, Nancy</cp:lastModifiedBy>
  <cp:revision>2</cp:revision>
  <cp:lastPrinted>2022-08-24T17:12:00Z</cp:lastPrinted>
  <dcterms:created xsi:type="dcterms:W3CDTF">2025-07-07T16:09:00Z</dcterms:created>
  <dcterms:modified xsi:type="dcterms:W3CDTF">2025-07-07T16:09:00Z</dcterms:modified>
</cp:coreProperties>
</file>